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1D8A4" w14:textId="2A347374" w:rsidR="00FD62D3" w:rsidRPr="00362C9E" w:rsidRDefault="006572B9" w:rsidP="006572B9">
      <w:pPr>
        <w:pStyle w:val="Heading1"/>
      </w:pPr>
      <w:r>
        <w:rPr>
          <w:noProof/>
          <w:lang w:eastAsia="en-AU"/>
        </w:rPr>
        <mc:AlternateContent>
          <mc:Choice Requires="wps">
            <w:drawing>
              <wp:anchor distT="71755" distB="71755" distL="114300" distR="114300" simplePos="0" relativeHeight="251661312" behindDoc="0" locked="0" layoutInCell="1" allowOverlap="1" wp14:anchorId="633ACD0B" wp14:editId="33DFDC29">
                <wp:simplePos x="0" y="0"/>
                <wp:positionH relativeFrom="margin">
                  <wp:align>right</wp:align>
                </wp:positionH>
                <wp:positionV relativeFrom="paragraph">
                  <wp:posOffset>581025</wp:posOffset>
                </wp:positionV>
                <wp:extent cx="5734685" cy="2705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2705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EAECC" w14:textId="77777777" w:rsidR="00FD62D3" w:rsidRDefault="00FD62D3" w:rsidP="006572B9">
                            <w:pPr>
                              <w:rPr>
                                <w:rFonts w:eastAsia="Dotum"/>
                              </w:rPr>
                            </w:pPr>
                            <w:r>
                              <w:rPr>
                                <w:rFonts w:eastAsia="Dotum"/>
                              </w:rPr>
                              <w:t xml:space="preserve">Discounted products and services are a privilege </w:t>
                            </w:r>
                            <w:r w:rsidR="00204B40">
                              <w:rPr>
                                <w:rFonts w:eastAsia="Dotum"/>
                              </w:rPr>
                              <w:t>granted to certain patients</w:t>
                            </w:r>
                            <w:r>
                              <w:rPr>
                                <w:rFonts w:eastAsia="Dotum"/>
                              </w:rPr>
                              <w:t xml:space="preserve"> at our practice. </w:t>
                            </w:r>
                            <w:r w:rsidR="00204B40">
                              <w:rPr>
                                <w:rFonts w:eastAsia="Dotum"/>
                              </w:rPr>
                              <w:t xml:space="preserve">They are not a right. </w:t>
                            </w:r>
                          </w:p>
                          <w:p w14:paraId="4B749F2D" w14:textId="77777777" w:rsidR="00FD62D3" w:rsidRDefault="00204B40" w:rsidP="006572B9">
                            <w:pPr>
                              <w:rPr>
                                <w:rFonts w:eastAsia="Dotum"/>
                              </w:rPr>
                            </w:pPr>
                            <w:r>
                              <w:rPr>
                                <w:rFonts w:eastAsia="Dotum"/>
                              </w:rPr>
                              <w:t>Staff are required to:</w:t>
                            </w:r>
                          </w:p>
                          <w:p w14:paraId="540B5DBC" w14:textId="2EDFCA73" w:rsidR="00204B40" w:rsidRDefault="00D6219D" w:rsidP="006572B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Dotum"/>
                              </w:rPr>
                            </w:pPr>
                            <w:r>
                              <w:rPr>
                                <w:rFonts w:eastAsia="Dotum"/>
                              </w:rPr>
                              <w:t>At all times comply with</w:t>
                            </w:r>
                            <w:r w:rsidR="00204B40" w:rsidRPr="00204B40">
                              <w:rPr>
                                <w:rFonts w:eastAsia="Dotum"/>
                              </w:rPr>
                              <w:t xml:space="preserve"> the policy</w:t>
                            </w:r>
                          </w:p>
                          <w:p w14:paraId="5317CDB6" w14:textId="77777777" w:rsidR="00204B40" w:rsidRPr="00204B40" w:rsidRDefault="00204B40" w:rsidP="006572B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Dotum"/>
                              </w:rPr>
                            </w:pPr>
                            <w:r>
                              <w:rPr>
                                <w:rFonts w:eastAsia="Dotum"/>
                              </w:rPr>
                              <w:t>Not to offer discounts but provide them when asked and all other conditions are met</w:t>
                            </w:r>
                          </w:p>
                          <w:p w14:paraId="533BA5D8" w14:textId="77777777" w:rsidR="00204B40" w:rsidRDefault="00204B40" w:rsidP="006572B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Dotum"/>
                              </w:rPr>
                            </w:pPr>
                            <w:r w:rsidRPr="00204B40">
                              <w:rPr>
                                <w:rFonts w:eastAsia="Dotum"/>
                              </w:rPr>
                              <w:t>Ask for proof of eligibility for the discount</w:t>
                            </w:r>
                          </w:p>
                          <w:p w14:paraId="32562A6F" w14:textId="77777777" w:rsidR="00204B40" w:rsidRPr="00204B40" w:rsidRDefault="00204B40" w:rsidP="006572B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Dotum"/>
                              </w:rPr>
                            </w:pPr>
                            <w:r>
                              <w:rPr>
                                <w:rFonts w:eastAsia="Dotum"/>
                              </w:rPr>
                              <w:t xml:space="preserve">Any discount not listed below or exceeding the levels below, </w:t>
                            </w:r>
                            <w:proofErr w:type="gramStart"/>
                            <w:r>
                              <w:rPr>
                                <w:rFonts w:eastAsia="Dotum"/>
                              </w:rPr>
                              <w:t>with the exception of</w:t>
                            </w:r>
                            <w:proofErr w:type="gramEnd"/>
                            <w:r>
                              <w:rPr>
                                <w:rFonts w:eastAsia="Dotum"/>
                              </w:rPr>
                              <w:t xml:space="preserve"> product on sale will require the approval of the practice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ACD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35pt;margin-top:45.75pt;width:451.55pt;height:213pt;z-index:251661312;visibility:visible;mso-wrap-style:square;mso-width-percent:0;mso-height-percent:0;mso-wrap-distance-left:9pt;mso-wrap-distance-top:5.65pt;mso-wrap-distance-right:9pt;mso-wrap-distance-bottom:5.65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" fillcolor="#e2efd9 [665]" stroked="f">
                <v:textbox>
                  <w:txbxContent>
                    <w:p w14:paraId="5FAEAECC" w14:textId="77777777" w:rsidR="00FD62D3" w:rsidRDefault="00FD62D3" w:rsidP="006572B9">
                      <w:pPr>
                        <w:rPr>
                          <w:rFonts w:eastAsia="Dotum"/>
                        </w:rPr>
                      </w:pPr>
                      <w:r>
                        <w:rPr>
                          <w:rFonts w:eastAsia="Dotum"/>
                        </w:rPr>
                        <w:t xml:space="preserve">Discounted products and services are a privilege </w:t>
                      </w:r>
                      <w:r w:rsidR="00204B40">
                        <w:rPr>
                          <w:rFonts w:eastAsia="Dotum"/>
                        </w:rPr>
                        <w:t>granted to certain patients</w:t>
                      </w:r>
                      <w:r>
                        <w:rPr>
                          <w:rFonts w:eastAsia="Dotum"/>
                        </w:rPr>
                        <w:t xml:space="preserve"> at our practice. </w:t>
                      </w:r>
                      <w:r w:rsidR="00204B40">
                        <w:rPr>
                          <w:rFonts w:eastAsia="Dotum"/>
                        </w:rPr>
                        <w:t xml:space="preserve">They are not a right. </w:t>
                      </w:r>
                    </w:p>
                    <w:p w14:paraId="4B749F2D" w14:textId="77777777" w:rsidR="00FD62D3" w:rsidRDefault="00204B40" w:rsidP="006572B9">
                      <w:pPr>
                        <w:rPr>
                          <w:rFonts w:eastAsia="Dotum"/>
                        </w:rPr>
                      </w:pPr>
                      <w:r>
                        <w:rPr>
                          <w:rFonts w:eastAsia="Dotum"/>
                        </w:rPr>
                        <w:t>Staff are required to:</w:t>
                      </w:r>
                    </w:p>
                    <w:p w14:paraId="540B5DBC" w14:textId="2EDFCA73" w:rsidR="00204B40" w:rsidRDefault="00D6219D" w:rsidP="006572B9">
                      <w:pPr>
                        <w:numPr>
                          <w:ilvl w:val="0"/>
                          <w:numId w:val="6"/>
                        </w:numPr>
                        <w:rPr>
                          <w:rFonts w:eastAsia="Dotum"/>
                        </w:rPr>
                      </w:pPr>
                      <w:r>
                        <w:rPr>
                          <w:rFonts w:eastAsia="Dotum"/>
                        </w:rPr>
                        <w:t>At all times comply with</w:t>
                      </w:r>
                      <w:r w:rsidR="00204B40" w:rsidRPr="00204B40">
                        <w:rPr>
                          <w:rFonts w:eastAsia="Dotum"/>
                        </w:rPr>
                        <w:t xml:space="preserve"> the policy</w:t>
                      </w:r>
                    </w:p>
                    <w:p w14:paraId="5317CDB6" w14:textId="77777777" w:rsidR="00204B40" w:rsidRPr="00204B40" w:rsidRDefault="00204B40" w:rsidP="006572B9">
                      <w:pPr>
                        <w:numPr>
                          <w:ilvl w:val="0"/>
                          <w:numId w:val="6"/>
                        </w:numPr>
                        <w:rPr>
                          <w:rFonts w:eastAsia="Dotum"/>
                        </w:rPr>
                      </w:pPr>
                      <w:r>
                        <w:rPr>
                          <w:rFonts w:eastAsia="Dotum"/>
                        </w:rPr>
                        <w:t>Not to offer discounts but provide them when asked and all other conditions are met</w:t>
                      </w:r>
                    </w:p>
                    <w:p w14:paraId="533BA5D8" w14:textId="77777777" w:rsidR="00204B40" w:rsidRDefault="00204B40" w:rsidP="006572B9">
                      <w:pPr>
                        <w:numPr>
                          <w:ilvl w:val="0"/>
                          <w:numId w:val="6"/>
                        </w:numPr>
                        <w:rPr>
                          <w:rFonts w:eastAsia="Dotum"/>
                        </w:rPr>
                      </w:pPr>
                      <w:r w:rsidRPr="00204B40">
                        <w:rPr>
                          <w:rFonts w:eastAsia="Dotum"/>
                        </w:rPr>
                        <w:t>Ask for proof of eligibility for the discount</w:t>
                      </w:r>
                    </w:p>
                    <w:p w14:paraId="32562A6F" w14:textId="77777777" w:rsidR="00204B40" w:rsidRPr="00204B40" w:rsidRDefault="00204B40" w:rsidP="006572B9">
                      <w:pPr>
                        <w:numPr>
                          <w:ilvl w:val="0"/>
                          <w:numId w:val="6"/>
                        </w:numPr>
                        <w:rPr>
                          <w:rFonts w:eastAsia="Dotum"/>
                        </w:rPr>
                      </w:pPr>
                      <w:r>
                        <w:rPr>
                          <w:rFonts w:eastAsia="Dotum"/>
                        </w:rPr>
                        <w:t xml:space="preserve">Any discount not listed below or exceeding the levels below, </w:t>
                      </w:r>
                      <w:proofErr w:type="gramStart"/>
                      <w:r>
                        <w:rPr>
                          <w:rFonts w:eastAsia="Dotum"/>
                        </w:rPr>
                        <w:t>with the exception of</w:t>
                      </w:r>
                      <w:proofErr w:type="gramEnd"/>
                      <w:r>
                        <w:rPr>
                          <w:rFonts w:eastAsia="Dotum"/>
                        </w:rPr>
                        <w:t xml:space="preserve"> product on sale will require the approval of the practice 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62D3" w:rsidRPr="00362C9E">
        <w:t>Practice Policy</w:t>
      </w:r>
      <w:bookmarkStart w:id="0" w:name="_GoBack"/>
      <w:bookmarkEnd w:id="0"/>
    </w:p>
    <w:p w14:paraId="6B00E74A" w14:textId="2F28F599" w:rsidR="00FD62D3" w:rsidRDefault="00FD62D3" w:rsidP="00FD62D3">
      <w:pPr>
        <w:pStyle w:val="BodyText"/>
        <w:jc w:val="center"/>
        <w:rPr>
          <w:b/>
          <w:sz w:val="24"/>
        </w:rPr>
      </w:pPr>
    </w:p>
    <w:p w14:paraId="0E1503A2" w14:textId="674622FF" w:rsidR="00FD62D3" w:rsidRPr="00FD62D3" w:rsidRDefault="00204B40" w:rsidP="006572B9">
      <w:pPr>
        <w:pStyle w:val="Heading2"/>
      </w:pPr>
      <w:r>
        <w:rPr>
          <w:rFonts w:eastAsia="Dotum"/>
        </w:rPr>
        <w:t>Patient Discounts</w:t>
      </w:r>
    </w:p>
    <w:p w14:paraId="57391A2B" w14:textId="77777777" w:rsidR="00FD62D3" w:rsidRPr="00204B40" w:rsidRDefault="00204B40" w:rsidP="006572B9">
      <w:pPr>
        <w:pStyle w:val="Heading3"/>
        <w:rPr>
          <w:rFonts w:eastAsia="Dotum"/>
          <w:i/>
        </w:rPr>
      </w:pPr>
      <w:r w:rsidRPr="00204B40">
        <w:rPr>
          <w:rFonts w:eastAsia="Dotum"/>
        </w:rPr>
        <w:t>Pensioners</w:t>
      </w:r>
    </w:p>
    <w:p w14:paraId="44ADC5ED" w14:textId="77777777" w:rsidR="00AA6AC0" w:rsidRPr="00204B40" w:rsidRDefault="00204B40" w:rsidP="006572B9">
      <w:pPr>
        <w:rPr>
          <w:rFonts w:eastAsia="Dotum"/>
        </w:rPr>
      </w:pPr>
      <w:r w:rsidRPr="00204B40">
        <w:rPr>
          <w:rFonts w:eastAsia="Dotum"/>
        </w:rPr>
        <w:t xml:space="preserve">On presentation of a </w:t>
      </w:r>
      <w:r>
        <w:rPr>
          <w:rFonts w:eastAsia="Dotum"/>
        </w:rPr>
        <w:t>valid aged pension card or Healthcare card, the holder and only the holder may be offered a 10% discount.</w:t>
      </w:r>
    </w:p>
    <w:p w14:paraId="598EFAED" w14:textId="77777777" w:rsidR="00FD62D3" w:rsidRDefault="00204B40" w:rsidP="006572B9">
      <w:pPr>
        <w:pStyle w:val="Heading3"/>
        <w:rPr>
          <w:rFonts w:eastAsia="Dotum"/>
        </w:rPr>
      </w:pPr>
      <w:r>
        <w:rPr>
          <w:rFonts w:eastAsia="Dotum"/>
        </w:rPr>
        <w:t>Seniors</w:t>
      </w:r>
    </w:p>
    <w:p w14:paraId="5D3D2A2A" w14:textId="77777777" w:rsidR="00204B40" w:rsidRPr="00204B40" w:rsidRDefault="00204B40" w:rsidP="006572B9">
      <w:pPr>
        <w:rPr>
          <w:rFonts w:eastAsia="Dotum"/>
        </w:rPr>
      </w:pPr>
      <w:r w:rsidRPr="00204B40">
        <w:rPr>
          <w:rFonts w:eastAsia="Dotum"/>
        </w:rPr>
        <w:t xml:space="preserve">On presentation of a </w:t>
      </w:r>
      <w:r>
        <w:rPr>
          <w:rFonts w:eastAsia="Dotum"/>
        </w:rPr>
        <w:t>valid Senior’s Card the holder and only the holder is entitled to a 10% discount.</w:t>
      </w:r>
    </w:p>
    <w:p w14:paraId="0E8785D2" w14:textId="77777777" w:rsidR="00204B40" w:rsidRPr="006572B9" w:rsidRDefault="00204B40" w:rsidP="006572B9">
      <w:pPr>
        <w:pStyle w:val="Heading3"/>
      </w:pPr>
      <w:r w:rsidRPr="006572B9">
        <w:t>Local Traders</w:t>
      </w:r>
    </w:p>
    <w:p w14:paraId="002586BC" w14:textId="682514F7" w:rsidR="00204B40" w:rsidRPr="00204B40" w:rsidRDefault="00204B40" w:rsidP="006572B9">
      <w:pPr>
        <w:rPr>
          <w:rFonts w:eastAsia="Dotum"/>
        </w:rPr>
      </w:pPr>
      <w:r w:rsidRPr="00204B40">
        <w:rPr>
          <w:rFonts w:eastAsia="Dotum"/>
        </w:rPr>
        <w:t xml:space="preserve">Local business owners and their staff </w:t>
      </w:r>
      <w:r>
        <w:rPr>
          <w:rFonts w:eastAsia="Dotum"/>
        </w:rPr>
        <w:t>may be offer</w:t>
      </w:r>
      <w:r w:rsidR="0084371C">
        <w:rPr>
          <w:rFonts w:eastAsia="Dotum"/>
        </w:rPr>
        <w:t>e</w:t>
      </w:r>
      <w:r>
        <w:rPr>
          <w:rFonts w:eastAsia="Dotum"/>
        </w:rPr>
        <w:t>d</w:t>
      </w:r>
      <w:r w:rsidRPr="00204B40">
        <w:rPr>
          <w:rFonts w:eastAsia="Dotum"/>
        </w:rPr>
        <w:t xml:space="preserve"> a 20% discount</w:t>
      </w:r>
    </w:p>
    <w:p w14:paraId="3AAE8BAD" w14:textId="77777777" w:rsidR="00FD62D3" w:rsidRPr="006572B9" w:rsidRDefault="00362C9E" w:rsidP="006572B9">
      <w:pPr>
        <w:pStyle w:val="Heading3"/>
      </w:pPr>
      <w:r w:rsidRPr="006572B9">
        <w:t>Other discounts</w:t>
      </w:r>
    </w:p>
    <w:p w14:paraId="55313A39" w14:textId="77777777" w:rsidR="00362C9E" w:rsidRDefault="00362C9E" w:rsidP="006572B9">
      <w:pPr>
        <w:rPr>
          <w:rFonts w:eastAsia="Dotum"/>
        </w:rPr>
      </w:pPr>
      <w:r>
        <w:rPr>
          <w:rFonts w:eastAsia="Dotum"/>
        </w:rPr>
        <w:t xml:space="preserve">For exceptions and other persons please see the practice manager. </w:t>
      </w:r>
    </w:p>
    <w:p w14:paraId="2259D1F6" w14:textId="709702E0" w:rsidR="00204B40" w:rsidRDefault="00204B40" w:rsidP="006572B9">
      <w:pPr>
        <w:rPr>
          <w:rFonts w:eastAsia="Dotum"/>
        </w:rPr>
      </w:pPr>
      <w:r>
        <w:rPr>
          <w:rFonts w:eastAsia="Dotum"/>
        </w:rPr>
        <w:t xml:space="preserve">A failure to follow this policy may </w:t>
      </w:r>
      <w:proofErr w:type="gramStart"/>
      <w:r>
        <w:rPr>
          <w:rFonts w:eastAsia="Dotum"/>
        </w:rPr>
        <w:t>be considered to be</w:t>
      </w:r>
      <w:proofErr w:type="gramEnd"/>
      <w:r>
        <w:rPr>
          <w:rFonts w:eastAsia="Dotum"/>
        </w:rPr>
        <w:t xml:space="preserve"> serious misconduct and may result in a substantial risk to continued employment. </w:t>
      </w:r>
    </w:p>
    <w:p w14:paraId="6C5647FA" w14:textId="451444B8" w:rsidR="006572B9" w:rsidRDefault="006572B9">
      <w:pPr>
        <w:spacing w:before="100" w:after="200"/>
        <w:jc w:val="left"/>
        <w:rPr>
          <w:rFonts w:eastAsia="Dotum"/>
        </w:rPr>
      </w:pPr>
      <w:r>
        <w:rPr>
          <w:rFonts w:eastAsia="Dotum"/>
        </w:rPr>
        <w:br w:type="page"/>
      </w:r>
    </w:p>
    <w:p w14:paraId="359D2D46" w14:textId="2BCDAC61" w:rsidR="006572B9" w:rsidRDefault="006572B9" w:rsidP="006572B9">
      <w:pPr>
        <w:pStyle w:val="Heading2"/>
        <w:rPr>
          <w:rFonts w:eastAsia="Dotum"/>
        </w:rPr>
      </w:pPr>
      <w:r w:rsidRPr="006572B9">
        <w:rPr>
          <w:rFonts w:eastAsia="Times New Roman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202BF5" wp14:editId="4B577C9C">
                <wp:simplePos x="0" y="0"/>
                <wp:positionH relativeFrom="margin">
                  <wp:align>right</wp:align>
                </wp:positionH>
                <wp:positionV relativeFrom="paragraph">
                  <wp:posOffset>520700</wp:posOffset>
                </wp:positionV>
                <wp:extent cx="5705475" cy="8477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47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7983F" w14:textId="77777777" w:rsidR="006572B9" w:rsidRPr="00746EDC" w:rsidRDefault="006572B9" w:rsidP="006572B9">
                            <w:r w:rsidRPr="00746EDC">
                              <w:t xml:space="preserve">All discounts on optometry services &amp; products </w:t>
                            </w:r>
                            <w:r>
                              <w:t>require the authorisation of a practice Principal</w:t>
                            </w:r>
                            <w:r w:rsidRPr="00746ED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02BF5" id="_x0000_s1027" type="#_x0000_t202" style="position:absolute;left:0;text-align:left;margin-left:398.05pt;margin-top:41pt;width:449.25pt;height:6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" fillcolor="#e2efd9 [665]" stroked="f">
                <v:textbox>
                  <w:txbxContent>
                    <w:p w14:paraId="5877983F" w14:textId="77777777" w:rsidR="006572B9" w:rsidRPr="00746EDC" w:rsidRDefault="006572B9" w:rsidP="006572B9">
                      <w:r w:rsidRPr="00746EDC">
                        <w:t xml:space="preserve">All discounts on optometry services &amp; products </w:t>
                      </w:r>
                      <w:r>
                        <w:t>require the authorisation of a practice Principal</w:t>
                      </w:r>
                      <w:r w:rsidRPr="00746EDC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Dotum"/>
        </w:rPr>
        <w:t>Staff Discounts</w:t>
      </w:r>
    </w:p>
    <w:p w14:paraId="1476A290" w14:textId="38659338" w:rsidR="006572B9" w:rsidRPr="006572B9" w:rsidRDefault="006572B9" w:rsidP="006572B9">
      <w:pPr>
        <w:rPr>
          <w:rFonts w:eastAsiaTheme="minorHAnsi"/>
        </w:rPr>
      </w:pPr>
      <w:r w:rsidRPr="006572B9">
        <w:rPr>
          <w:rFonts w:eastAsiaTheme="minorHAnsi"/>
        </w:rPr>
        <w:t>For staff and family members the following guidelines apply: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6572B9" w:rsidRPr="006572B9" w14:paraId="3BEE7FB1" w14:textId="77777777" w:rsidTr="00657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BE4D5" w:themeFill="accent2" w:themeFillTint="33"/>
            <w:vAlign w:val="center"/>
          </w:tcPr>
          <w:p w14:paraId="26473DBD" w14:textId="77777777" w:rsidR="006572B9" w:rsidRPr="006572B9" w:rsidRDefault="006572B9" w:rsidP="006572B9">
            <w:r w:rsidRPr="006572B9">
              <w:t>Person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14:paraId="161843D2" w14:textId="77777777" w:rsidR="006572B9" w:rsidRPr="006572B9" w:rsidRDefault="006572B9" w:rsidP="006572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572B9">
              <w:t>Discount</w:t>
            </w:r>
          </w:p>
        </w:tc>
      </w:tr>
      <w:tr w:rsidR="006572B9" w:rsidRPr="006572B9" w14:paraId="4852111D" w14:textId="77777777" w:rsidTr="00D9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47A5902D" w14:textId="77777777" w:rsidR="006572B9" w:rsidRPr="006572B9" w:rsidRDefault="006572B9" w:rsidP="006572B9">
            <w:r w:rsidRPr="006572B9">
              <w:t>Staff</w:t>
            </w:r>
          </w:p>
        </w:tc>
        <w:tc>
          <w:tcPr>
            <w:tcW w:w="3686" w:type="dxa"/>
            <w:vAlign w:val="center"/>
          </w:tcPr>
          <w:p w14:paraId="3598F740" w14:textId="77777777" w:rsidR="006572B9" w:rsidRPr="006572B9" w:rsidRDefault="006572B9" w:rsidP="00657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2B9">
              <w:t>Cost price</w:t>
            </w:r>
          </w:p>
        </w:tc>
      </w:tr>
      <w:tr w:rsidR="006572B9" w:rsidRPr="006572B9" w14:paraId="39DE470E" w14:textId="77777777" w:rsidTr="00D969E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0F676E97" w14:textId="77777777" w:rsidR="006572B9" w:rsidRPr="006572B9" w:rsidRDefault="006572B9" w:rsidP="006572B9">
            <w:r w:rsidRPr="006572B9">
              <w:t>Immediate Family</w:t>
            </w:r>
          </w:p>
        </w:tc>
        <w:tc>
          <w:tcPr>
            <w:tcW w:w="3686" w:type="dxa"/>
            <w:vAlign w:val="center"/>
          </w:tcPr>
          <w:p w14:paraId="0E0A3D4C" w14:textId="77777777" w:rsidR="006572B9" w:rsidRPr="006572B9" w:rsidRDefault="006572B9" w:rsidP="00657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2B9">
              <w:t>Cost price</w:t>
            </w:r>
          </w:p>
        </w:tc>
      </w:tr>
      <w:tr w:rsidR="006572B9" w:rsidRPr="006572B9" w14:paraId="2670CEE4" w14:textId="77777777" w:rsidTr="00D9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1F58B1A4" w14:textId="77777777" w:rsidR="006572B9" w:rsidRPr="006572B9" w:rsidRDefault="006572B9" w:rsidP="006572B9">
            <w:r w:rsidRPr="006572B9">
              <w:t>Close family</w:t>
            </w:r>
          </w:p>
        </w:tc>
        <w:tc>
          <w:tcPr>
            <w:tcW w:w="3686" w:type="dxa"/>
            <w:vAlign w:val="center"/>
          </w:tcPr>
          <w:p w14:paraId="28A393FB" w14:textId="77777777" w:rsidR="006572B9" w:rsidRPr="006572B9" w:rsidRDefault="006572B9" w:rsidP="00657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2B9">
              <w:t>20%</w:t>
            </w:r>
          </w:p>
        </w:tc>
      </w:tr>
      <w:tr w:rsidR="006572B9" w:rsidRPr="006572B9" w14:paraId="7090F8C2" w14:textId="77777777" w:rsidTr="00D969E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50BDB7FA" w14:textId="77777777" w:rsidR="006572B9" w:rsidRPr="006572B9" w:rsidRDefault="006572B9" w:rsidP="006572B9">
            <w:r w:rsidRPr="006572B9">
              <w:t>Other relations</w:t>
            </w:r>
          </w:p>
        </w:tc>
        <w:tc>
          <w:tcPr>
            <w:tcW w:w="3686" w:type="dxa"/>
            <w:vAlign w:val="center"/>
          </w:tcPr>
          <w:p w14:paraId="1947BFAC" w14:textId="77777777" w:rsidR="006572B9" w:rsidRPr="006572B9" w:rsidRDefault="006572B9" w:rsidP="00657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2B9">
              <w:t>10%</w:t>
            </w:r>
          </w:p>
        </w:tc>
      </w:tr>
    </w:tbl>
    <w:p w14:paraId="40F4947F" w14:textId="77777777" w:rsidR="006572B9" w:rsidRDefault="006572B9" w:rsidP="006572B9">
      <w:pPr>
        <w:rPr>
          <w:rFonts w:eastAsiaTheme="minorHAnsi"/>
        </w:rPr>
      </w:pPr>
    </w:p>
    <w:p w14:paraId="24491D89" w14:textId="21B1E6EB" w:rsidR="006572B9" w:rsidRPr="006572B9" w:rsidRDefault="006572B9" w:rsidP="006572B9">
      <w:pPr>
        <w:rPr>
          <w:rFonts w:eastAsiaTheme="minorHAnsi"/>
        </w:rPr>
      </w:pPr>
      <w:r w:rsidRPr="006572B9">
        <w:rPr>
          <w:rFonts w:eastAsiaTheme="minorHAnsi"/>
        </w:rPr>
        <w:t xml:space="preserve">Staff may occasionally be offered heavily discounted or no-cost product from suppliers. All suppliers are to first speak to a practice Principal and obtain consent. </w:t>
      </w:r>
    </w:p>
    <w:p w14:paraId="23FED781" w14:textId="77777777" w:rsidR="006572B9" w:rsidRPr="00FF23C5" w:rsidRDefault="006572B9" w:rsidP="006572B9">
      <w:pPr>
        <w:rPr>
          <w:rFonts w:eastAsiaTheme="minorHAnsi"/>
          <w:b/>
        </w:rPr>
      </w:pPr>
      <w:r w:rsidRPr="00FF23C5">
        <w:rPr>
          <w:rFonts w:eastAsiaTheme="minorHAnsi"/>
          <w:b/>
          <w:sz w:val="28"/>
        </w:rPr>
        <w:t>Under no circumstances are staff to make their own arrangements with practice suppliers.</w:t>
      </w:r>
      <w:r w:rsidRPr="00FF23C5">
        <w:rPr>
          <w:rFonts w:eastAsiaTheme="minorHAnsi"/>
          <w:b/>
        </w:rPr>
        <w:t xml:space="preserve"> </w:t>
      </w:r>
    </w:p>
    <w:p w14:paraId="029E3553" w14:textId="77777777" w:rsidR="006572B9" w:rsidRPr="006572B9" w:rsidRDefault="006572B9" w:rsidP="006572B9">
      <w:pPr>
        <w:rPr>
          <w:rFonts w:eastAsiaTheme="minorHAnsi"/>
        </w:rPr>
      </w:pPr>
      <w:r w:rsidRPr="006572B9">
        <w:rPr>
          <w:rFonts w:eastAsiaTheme="minorHAnsi"/>
          <w:b/>
        </w:rPr>
        <w:t xml:space="preserve">Immediate Family – </w:t>
      </w:r>
      <w:r w:rsidRPr="006572B9">
        <w:rPr>
          <w:rFonts w:eastAsiaTheme="minorHAnsi"/>
        </w:rPr>
        <w:t>means spouse, life partner, your children, parents</w:t>
      </w:r>
    </w:p>
    <w:p w14:paraId="0A70733E" w14:textId="77777777" w:rsidR="006572B9" w:rsidRPr="006572B9" w:rsidRDefault="006572B9" w:rsidP="006572B9">
      <w:pPr>
        <w:rPr>
          <w:rFonts w:eastAsiaTheme="minorHAnsi"/>
        </w:rPr>
      </w:pPr>
      <w:r w:rsidRPr="006572B9">
        <w:rPr>
          <w:rFonts w:eastAsiaTheme="minorHAnsi"/>
          <w:b/>
        </w:rPr>
        <w:t>Close Family</w:t>
      </w:r>
      <w:r w:rsidRPr="006572B9">
        <w:rPr>
          <w:rFonts w:eastAsiaTheme="minorHAnsi"/>
        </w:rPr>
        <w:t xml:space="preserve"> – means grandparents, siblings, </w:t>
      </w:r>
      <w:proofErr w:type="gramStart"/>
      <w:r w:rsidRPr="006572B9">
        <w:rPr>
          <w:rFonts w:eastAsiaTheme="minorHAnsi"/>
        </w:rPr>
        <w:t>aunts</w:t>
      </w:r>
      <w:proofErr w:type="gramEnd"/>
      <w:r w:rsidRPr="006572B9">
        <w:rPr>
          <w:rFonts w:eastAsiaTheme="minorHAnsi"/>
        </w:rPr>
        <w:t xml:space="preserve"> and uncles</w:t>
      </w:r>
    </w:p>
    <w:p w14:paraId="1701CCF2" w14:textId="77777777" w:rsidR="006572B9" w:rsidRPr="006572B9" w:rsidRDefault="006572B9" w:rsidP="006572B9">
      <w:pPr>
        <w:rPr>
          <w:rFonts w:eastAsiaTheme="minorHAnsi"/>
        </w:rPr>
      </w:pPr>
      <w:r w:rsidRPr="006572B9">
        <w:rPr>
          <w:rFonts w:eastAsiaTheme="minorHAnsi"/>
          <w:b/>
        </w:rPr>
        <w:t>Other Relations</w:t>
      </w:r>
      <w:r w:rsidRPr="006572B9">
        <w:rPr>
          <w:rFonts w:eastAsiaTheme="minorHAnsi"/>
        </w:rPr>
        <w:t xml:space="preserve"> – means anyone else related to you or your spouse/life partner. </w:t>
      </w:r>
    </w:p>
    <w:p w14:paraId="67A91B66" w14:textId="0F43DF92" w:rsidR="006572B9" w:rsidRDefault="00FF23C5" w:rsidP="00FF23C5">
      <w:pPr>
        <w:numPr>
          <w:ilvl w:val="0"/>
          <w:numId w:val="7"/>
        </w:numPr>
        <w:rPr>
          <w:rFonts w:eastAsia="Dotum"/>
        </w:rPr>
      </w:pPr>
      <w:r>
        <w:rPr>
          <w:rFonts w:eastAsia="Dotum"/>
        </w:rPr>
        <w:t>All staff or family discounts will be authorised in writing and recorded on the employee’s employment record</w:t>
      </w:r>
    </w:p>
    <w:p w14:paraId="783B9E2D" w14:textId="32DD80F3" w:rsidR="0084371C" w:rsidRPr="0084371C" w:rsidRDefault="0084371C" w:rsidP="0084371C">
      <w:pPr>
        <w:rPr>
          <w:rFonts w:eastAsia="Dotum"/>
          <w:b/>
        </w:rPr>
      </w:pPr>
      <w:r w:rsidRPr="0084371C">
        <w:rPr>
          <w:rFonts w:eastAsia="Dotum"/>
          <w:b/>
        </w:rPr>
        <w:t>IMPORTANT NOTE</w:t>
      </w:r>
    </w:p>
    <w:p w14:paraId="023AF8F1" w14:textId="71A23E44" w:rsidR="00FF23C5" w:rsidRPr="0084371C" w:rsidRDefault="00FF23C5" w:rsidP="0084371C">
      <w:pPr>
        <w:rPr>
          <w:rFonts w:eastAsia="Dotum"/>
          <w:b/>
        </w:rPr>
      </w:pPr>
      <w:r w:rsidRPr="0084371C">
        <w:rPr>
          <w:rFonts w:eastAsia="Dotum"/>
          <w:b/>
        </w:rPr>
        <w:t xml:space="preserve">Any unauthorised discounts may </w:t>
      </w:r>
      <w:proofErr w:type="gramStart"/>
      <w:r w:rsidRPr="0084371C">
        <w:rPr>
          <w:rFonts w:eastAsia="Dotum"/>
          <w:b/>
        </w:rPr>
        <w:t>be considered to be</w:t>
      </w:r>
      <w:proofErr w:type="gramEnd"/>
      <w:r w:rsidRPr="0084371C">
        <w:rPr>
          <w:rFonts w:eastAsia="Dotum"/>
          <w:b/>
        </w:rPr>
        <w:t xml:space="preserve"> a serious breach of employment and may have serious consequences, including termination of employment.</w:t>
      </w:r>
    </w:p>
    <w:p w14:paraId="108A20A8" w14:textId="0C6293A7" w:rsidR="00FF23C5" w:rsidRPr="00FF23C5" w:rsidRDefault="00FF23C5" w:rsidP="00FF23C5">
      <w:pPr>
        <w:rPr>
          <w:rFonts w:eastAsia="Dotum"/>
          <w:b/>
        </w:rPr>
      </w:pPr>
      <w:r w:rsidRPr="00FF23C5">
        <w:rPr>
          <w:rFonts w:eastAsia="Dotum"/>
          <w:b/>
        </w:rPr>
        <w:t>Signed</w:t>
      </w:r>
    </w:p>
    <w:p w14:paraId="3CC716A7" w14:textId="5C6AFAD3" w:rsidR="00FF23C5" w:rsidRPr="00FF23C5" w:rsidRDefault="00FF23C5" w:rsidP="00FF23C5">
      <w:pPr>
        <w:rPr>
          <w:rFonts w:eastAsia="Dotum"/>
          <w:b/>
        </w:rPr>
      </w:pPr>
    </w:p>
    <w:p w14:paraId="0F256731" w14:textId="77777777" w:rsidR="00FF23C5" w:rsidRPr="00FF23C5" w:rsidRDefault="00FF23C5" w:rsidP="00FF23C5">
      <w:pPr>
        <w:rPr>
          <w:rFonts w:eastAsia="Dotum"/>
          <w:b/>
        </w:rPr>
      </w:pPr>
    </w:p>
    <w:p w14:paraId="36BEFB3C" w14:textId="57B8ECEF" w:rsidR="00FF23C5" w:rsidRPr="00FF23C5" w:rsidRDefault="00FF23C5" w:rsidP="00FF23C5">
      <w:pPr>
        <w:rPr>
          <w:rFonts w:eastAsia="Dotum"/>
          <w:b/>
        </w:rPr>
      </w:pPr>
    </w:p>
    <w:p w14:paraId="6FF8ED41" w14:textId="28F483EA" w:rsidR="00FF23C5" w:rsidRDefault="00FF23C5" w:rsidP="006572B9">
      <w:pPr>
        <w:rPr>
          <w:rFonts w:eastAsia="Dotum"/>
        </w:rPr>
      </w:pPr>
      <w:r w:rsidRPr="00FF23C5">
        <w:rPr>
          <w:rFonts w:eastAsia="Dotum"/>
          <w:b/>
        </w:rPr>
        <w:t>Practice Principal</w:t>
      </w:r>
    </w:p>
    <w:sectPr w:rsidR="00FF23C5" w:rsidSect="00FF2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756"/>
    <w:multiLevelType w:val="singleLevel"/>
    <w:tmpl w:val="EF86A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16A55D68"/>
    <w:multiLevelType w:val="hybridMultilevel"/>
    <w:tmpl w:val="3D880E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D3541"/>
    <w:multiLevelType w:val="hybridMultilevel"/>
    <w:tmpl w:val="571C21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A7C60"/>
    <w:multiLevelType w:val="hybridMultilevel"/>
    <w:tmpl w:val="6C08D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E2FC2"/>
    <w:multiLevelType w:val="hybridMultilevel"/>
    <w:tmpl w:val="C7FCAC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F17AF"/>
    <w:multiLevelType w:val="hybridMultilevel"/>
    <w:tmpl w:val="7618DF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5F5B8E"/>
    <w:multiLevelType w:val="hybridMultilevel"/>
    <w:tmpl w:val="B4B4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D3"/>
    <w:rsid w:val="00002327"/>
    <w:rsid w:val="00090A99"/>
    <w:rsid w:val="00093A11"/>
    <w:rsid w:val="000A6513"/>
    <w:rsid w:val="000C77DD"/>
    <w:rsid w:val="00103FC7"/>
    <w:rsid w:val="00125FEE"/>
    <w:rsid w:val="001B6E55"/>
    <w:rsid w:val="001B73BF"/>
    <w:rsid w:val="00204B40"/>
    <w:rsid w:val="002368B0"/>
    <w:rsid w:val="00286F35"/>
    <w:rsid w:val="002D248E"/>
    <w:rsid w:val="00362C9E"/>
    <w:rsid w:val="00365E65"/>
    <w:rsid w:val="003F53E0"/>
    <w:rsid w:val="004926AB"/>
    <w:rsid w:val="004C0B23"/>
    <w:rsid w:val="00552971"/>
    <w:rsid w:val="005810CE"/>
    <w:rsid w:val="0058266A"/>
    <w:rsid w:val="005E0AC3"/>
    <w:rsid w:val="00604BE3"/>
    <w:rsid w:val="006151EF"/>
    <w:rsid w:val="006338C7"/>
    <w:rsid w:val="006572B9"/>
    <w:rsid w:val="00683BCF"/>
    <w:rsid w:val="006D0C08"/>
    <w:rsid w:val="00763849"/>
    <w:rsid w:val="00795B7C"/>
    <w:rsid w:val="0084371C"/>
    <w:rsid w:val="008D5C69"/>
    <w:rsid w:val="008D6B8D"/>
    <w:rsid w:val="00914CD0"/>
    <w:rsid w:val="009D34D9"/>
    <w:rsid w:val="00A227A9"/>
    <w:rsid w:val="00A46A97"/>
    <w:rsid w:val="00A717DC"/>
    <w:rsid w:val="00AA6AC0"/>
    <w:rsid w:val="00B23BBA"/>
    <w:rsid w:val="00B35D93"/>
    <w:rsid w:val="00BB2C71"/>
    <w:rsid w:val="00BD546D"/>
    <w:rsid w:val="00BE103B"/>
    <w:rsid w:val="00BE7A99"/>
    <w:rsid w:val="00C6358F"/>
    <w:rsid w:val="00CA45D6"/>
    <w:rsid w:val="00CC19CA"/>
    <w:rsid w:val="00D07868"/>
    <w:rsid w:val="00D434FE"/>
    <w:rsid w:val="00D6219D"/>
    <w:rsid w:val="00D73423"/>
    <w:rsid w:val="00E339CE"/>
    <w:rsid w:val="00EB24DF"/>
    <w:rsid w:val="00FD62D3"/>
    <w:rsid w:val="00FF23C5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622BE"/>
  <w15:chartTrackingRefBased/>
  <w15:docId w15:val="{3D092060-D93F-4043-AE20-565BC461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2B9"/>
    <w:pPr>
      <w:spacing w:before="0" w:after="120"/>
      <w:jc w:val="both"/>
    </w:pPr>
    <w:rPr>
      <w:rFonts w:ascii="DINPro-Regular" w:hAnsi="DINPro-Regular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2B9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1F4E79" w:themeFill="accent1" w:themeFillShade="80"/>
      <w:spacing w:after="0"/>
      <w:outlineLvl w:val="0"/>
    </w:pPr>
    <w:rPr>
      <w:rFonts w:ascii="Malgun Gothic" w:hAnsi="Malgun Gothic"/>
      <w: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2B9"/>
    <w:pPr>
      <w:shd w:val="clear" w:color="auto" w:fill="BDD6EE" w:themeFill="accent1" w:themeFillTint="66"/>
      <w:spacing w:after="0" w:line="240" w:lineRule="auto"/>
      <w:outlineLvl w:val="1"/>
    </w:pPr>
    <w:rPr>
      <w:rFonts w:ascii="Malgun Gothic" w:hAnsi="Malgun Gothic"/>
      <w:caps/>
      <w:spacing w:val="15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2B9"/>
    <w:pPr>
      <w:pBdr>
        <w:top w:val="single" w:sz="6" w:space="2" w:color="1F4E79" w:themeColor="accent1" w:themeShade="80"/>
      </w:pBdr>
      <w:spacing w:before="300" w:after="0"/>
      <w:outlineLvl w:val="2"/>
    </w:pPr>
    <w:rPr>
      <w:rFonts w:ascii="Malgun Gothic" w:hAnsi="Malgun Gothic"/>
      <w:caps/>
      <w:color w:val="1F4E79" w:themeColor="accent1" w:themeShade="80"/>
      <w:spacing w:val="15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2B9"/>
    <w:pPr>
      <w:pBdr>
        <w:top w:val="dotted" w:sz="6" w:space="2" w:color="5B9BD5" w:themeColor="accent1"/>
      </w:pBdr>
      <w:spacing w:before="200" w:after="0"/>
      <w:outlineLvl w:val="3"/>
    </w:pPr>
    <w:rPr>
      <w:rFonts w:asciiTheme="minorHAnsi" w:hAnsiTheme="minorHAnsi"/>
      <w:caps/>
      <w:color w:val="2E74B5" w:themeColor="accent1" w:themeShade="BF"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2B9"/>
    <w:pPr>
      <w:pBdr>
        <w:bottom w:val="single" w:sz="6" w:space="1" w:color="5B9BD5" w:themeColor="accent1"/>
      </w:pBdr>
      <w:spacing w:before="200" w:after="0"/>
      <w:outlineLvl w:val="4"/>
    </w:pPr>
    <w:rPr>
      <w:rFonts w:asciiTheme="minorHAnsi" w:hAnsiTheme="minorHAnsi"/>
      <w:caps/>
      <w:color w:val="2E74B5" w:themeColor="accent1" w:themeShade="BF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2B9"/>
    <w:pPr>
      <w:pBdr>
        <w:bottom w:val="dotted" w:sz="6" w:space="1" w:color="5B9BD5" w:themeColor="accent1"/>
      </w:pBdr>
      <w:spacing w:before="200" w:after="0"/>
      <w:outlineLvl w:val="5"/>
    </w:pPr>
    <w:rPr>
      <w:rFonts w:asciiTheme="minorHAnsi" w:hAnsiTheme="minorHAnsi"/>
      <w:caps/>
      <w:color w:val="2E74B5" w:themeColor="accent1" w:themeShade="BF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2B9"/>
    <w:pPr>
      <w:spacing w:before="200" w:after="0"/>
      <w:outlineLvl w:val="6"/>
    </w:pPr>
    <w:rPr>
      <w:rFonts w:asciiTheme="minorHAnsi" w:hAnsiTheme="minorHAnsi"/>
      <w:caps/>
      <w:color w:val="2E74B5" w:themeColor="accent1" w:themeShade="B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2B9"/>
    <w:pPr>
      <w:spacing w:before="2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2B9"/>
    <w:pPr>
      <w:spacing w:before="200" w:after="0"/>
      <w:outlineLvl w:val="8"/>
    </w:pPr>
    <w:rPr>
      <w:rFonts w:asciiTheme="minorHAnsi" w:hAnsiTheme="minorHAns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72B9"/>
    <w:pPr>
      <w:spacing w:after="0"/>
    </w:pPr>
    <w:rPr>
      <w:rFonts w:asciiTheme="majorHAnsi" w:eastAsiaTheme="majorEastAsia" w:hAnsiTheme="majorHAnsi" w:cstheme="majorBidi"/>
      <w:caps/>
      <w:color w:val="262626" w:themeColor="text1" w:themeTint="D9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2B9"/>
    <w:rPr>
      <w:rFonts w:asciiTheme="majorHAnsi" w:eastAsiaTheme="majorEastAsia" w:hAnsiTheme="majorHAnsi" w:cstheme="majorBidi"/>
      <w:caps/>
      <w:color w:val="262626" w:themeColor="text1" w:themeTint="D9"/>
      <w:spacing w:val="10"/>
      <w:sz w:val="52"/>
      <w:szCs w:val="52"/>
    </w:rPr>
  </w:style>
  <w:style w:type="paragraph" w:customStyle="1" w:styleId="Ideology">
    <w:name w:val="Ideology"/>
    <w:basedOn w:val="Normal"/>
    <w:autoRedefine/>
    <w:rsid w:val="005810CE"/>
    <w:rPr>
      <w:rFonts w:ascii="Cambria" w:hAnsi="Cambr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572B9"/>
    <w:rPr>
      <w:rFonts w:ascii="Malgun Gothic" w:hAnsi="Malgun Gothic"/>
      <w:caps/>
      <w:color w:val="FFFFFF" w:themeColor="background1"/>
      <w:spacing w:val="15"/>
      <w:sz w:val="32"/>
      <w:szCs w:val="22"/>
      <w:shd w:val="clear" w:color="auto" w:fill="1F4E79" w:themeFill="accent1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6572B9"/>
    <w:rPr>
      <w:rFonts w:ascii="Malgun Gothic" w:hAnsi="Malgun Gothic"/>
      <w:caps/>
      <w:spacing w:val="15"/>
      <w:sz w:val="28"/>
      <w:shd w:val="clear" w:color="auto" w:fill="BDD6EE" w:themeFill="accent1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6572B9"/>
    <w:rPr>
      <w:rFonts w:ascii="Malgun Gothic" w:hAnsi="Malgun Gothic"/>
      <w:caps/>
      <w:color w:val="1F4E79" w:themeColor="accent1" w:themeShade="80"/>
      <w:spacing w:val="1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2B9"/>
    <w:pPr>
      <w:spacing w:after="500" w:line="240" w:lineRule="auto"/>
    </w:pPr>
    <w:rPr>
      <w:rFonts w:asciiTheme="minorHAnsi" w:hAnsiTheme="minorHAnsi"/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572B9"/>
    <w:rPr>
      <w:caps/>
      <w:color w:val="595959" w:themeColor="text1" w:themeTint="A6"/>
      <w:spacing w:val="10"/>
      <w:sz w:val="21"/>
      <w:szCs w:val="21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0C08"/>
    <w:pPr>
      <w:spacing w:after="100"/>
    </w:pPr>
  </w:style>
  <w:style w:type="paragraph" w:styleId="CommentText">
    <w:name w:val="annotation text"/>
    <w:basedOn w:val="Normal"/>
    <w:link w:val="CommentTextChar"/>
    <w:autoRedefine/>
    <w:uiPriority w:val="99"/>
    <w:unhideWhenUsed/>
    <w:rsid w:val="006D0C08"/>
    <w:rPr>
      <w:noProof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0C08"/>
    <w:rPr>
      <w:rFonts w:ascii="Dotum" w:eastAsiaTheme="minorEastAsia" w:hAnsi="Dotum"/>
      <w:noProof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autoRedefine/>
    <w:uiPriority w:val="99"/>
    <w:semiHidden/>
    <w:unhideWhenUsed/>
    <w:rsid w:val="006D0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C08"/>
    <w:rPr>
      <w:rFonts w:ascii="Century Gothic" w:eastAsiaTheme="minorEastAsia" w:hAnsi="Century Gothic"/>
      <w:b/>
      <w:bCs/>
      <w:noProof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0C08"/>
    <w:rPr>
      <w:sz w:val="20"/>
      <w:szCs w:val="16"/>
    </w:rPr>
  </w:style>
  <w:style w:type="paragraph" w:customStyle="1" w:styleId="Organization">
    <w:name w:val="Organization"/>
    <w:basedOn w:val="Normal"/>
    <w:uiPriority w:val="1"/>
    <w:rsid w:val="006D0C08"/>
    <w:pPr>
      <w:spacing w:line="600" w:lineRule="exact"/>
    </w:pPr>
    <w:rPr>
      <w:rFonts w:asciiTheme="majorHAnsi" w:hAnsiTheme="majorHAnsi"/>
      <w:color w:val="FFFFFF" w:themeColor="background1"/>
      <w:sz w:val="5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0C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C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D0C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C08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D0C08"/>
  </w:style>
  <w:style w:type="paragraph" w:styleId="NormalWeb">
    <w:name w:val="Normal (Web)"/>
    <w:basedOn w:val="Normal"/>
    <w:uiPriority w:val="99"/>
    <w:unhideWhenUsed/>
    <w:rsid w:val="006D0C0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next w:val="CommentSubject"/>
    <w:link w:val="BalloonTextChar"/>
    <w:autoRedefine/>
    <w:uiPriority w:val="99"/>
    <w:semiHidden/>
    <w:unhideWhenUsed/>
    <w:rsid w:val="006D0C08"/>
    <w:rPr>
      <w:rFonts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08"/>
    <w:rPr>
      <w:rFonts w:ascii="Dotum" w:eastAsiaTheme="minorEastAsia" w:hAnsi="Dotum" w:cs="Tahoma"/>
      <w:sz w:val="20"/>
      <w:szCs w:val="16"/>
    </w:rPr>
  </w:style>
  <w:style w:type="table" w:styleId="TableGrid">
    <w:name w:val="Table Grid"/>
    <w:basedOn w:val="TableNormal"/>
    <w:uiPriority w:val="59"/>
    <w:rsid w:val="006D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572B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D0C08"/>
  </w:style>
  <w:style w:type="table" w:styleId="LightShading-Accent1">
    <w:name w:val="Light Shading Accent 1"/>
    <w:basedOn w:val="TableNormal"/>
    <w:uiPriority w:val="60"/>
    <w:rsid w:val="006D0C08"/>
    <w:rPr>
      <w:color w:val="2E74B5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D0C0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572B9"/>
    <w:rPr>
      <w:caps/>
      <w:color w:val="2E74B5" w:themeColor="accent1" w:themeShade="BF"/>
      <w:spacing w:val="10"/>
    </w:rPr>
  </w:style>
  <w:style w:type="paragraph" w:styleId="BodyText">
    <w:name w:val="Body Text"/>
    <w:basedOn w:val="Normal"/>
    <w:link w:val="BodyTextChar"/>
    <w:rsid w:val="00FD62D3"/>
    <w:pPr>
      <w:spacing w:after="0" w:line="240" w:lineRule="auto"/>
    </w:pPr>
    <w:rPr>
      <w:rFonts w:ascii="Arial Narrow" w:eastAsia="Times New Roman" w:hAnsi="Arial Narrow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FD62D3"/>
    <w:rPr>
      <w:rFonts w:ascii="Arial Narrow" w:eastAsia="Times New Roman" w:hAnsi="Arial Narrow" w:cs="Times New Roman"/>
      <w:sz w:val="28"/>
      <w:szCs w:val="20"/>
    </w:rPr>
  </w:style>
  <w:style w:type="paragraph" w:customStyle="1" w:styleId="Style1">
    <w:name w:val="Style1"/>
    <w:basedOn w:val="Heading1"/>
    <w:link w:val="Style1Char"/>
    <w:rsid w:val="00FD62D3"/>
    <w:rPr>
      <w:rFonts w:ascii="Calibri" w:eastAsia="Times New Roman" w:hAnsi="Calibri" w:cs="Times New Roman"/>
      <w:bCs/>
      <w:color w:val="365F91"/>
      <w:szCs w:val="20"/>
    </w:rPr>
  </w:style>
  <w:style w:type="character" w:customStyle="1" w:styleId="Style1Char">
    <w:name w:val="Style1 Char"/>
    <w:link w:val="Style1"/>
    <w:rsid w:val="00FD62D3"/>
    <w:rPr>
      <w:rFonts w:ascii="Calibri" w:eastAsia="Times New Roman" w:hAnsi="Calibri" w:cs="Times New Roman"/>
      <w:b/>
      <w:color w:val="365F91"/>
      <w:sz w:val="3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2B9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2B9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2B9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2B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2B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72B9"/>
    <w:rPr>
      <w:b/>
      <w:bCs/>
      <w:color w:val="2E74B5" w:themeColor="accent1" w:themeShade="BF"/>
      <w:sz w:val="16"/>
      <w:szCs w:val="16"/>
    </w:rPr>
  </w:style>
  <w:style w:type="character" w:styleId="Strong">
    <w:name w:val="Strong"/>
    <w:uiPriority w:val="22"/>
    <w:qFormat/>
    <w:rsid w:val="006572B9"/>
    <w:rPr>
      <w:b/>
      <w:bCs/>
    </w:rPr>
  </w:style>
  <w:style w:type="character" w:styleId="Emphasis">
    <w:name w:val="Emphasis"/>
    <w:uiPriority w:val="20"/>
    <w:qFormat/>
    <w:rsid w:val="006572B9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572B9"/>
    <w:rPr>
      <w:rFonts w:asciiTheme="minorHAnsi" w:hAnsiTheme="minorHAns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72B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2B9"/>
    <w:pPr>
      <w:spacing w:before="240" w:after="240" w:line="240" w:lineRule="auto"/>
      <w:ind w:left="1080" w:right="1080"/>
      <w:jc w:val="center"/>
    </w:pPr>
    <w:rPr>
      <w:rFonts w:asciiTheme="minorHAnsi" w:hAnsiTheme="minorHAnsi"/>
      <w:color w:val="5B9BD5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2B9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572B9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572B9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572B9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572B9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572B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72B9"/>
    <w:pPr>
      <w:outlineLvl w:val="9"/>
    </w:pPr>
    <w:rPr>
      <w:rFonts w:ascii="DINPro-Regular" w:hAnsi="DINPro-Regular"/>
    </w:rPr>
  </w:style>
  <w:style w:type="table" w:styleId="PlainTable1">
    <w:name w:val="Plain Table 1"/>
    <w:basedOn w:val="TableNormal"/>
    <w:uiPriority w:val="41"/>
    <w:rsid w:val="006572B9"/>
    <w:pPr>
      <w:spacing w:before="0" w:after="0" w:line="240" w:lineRule="auto"/>
    </w:pPr>
    <w:rPr>
      <w:rFonts w:ascii="Century Gothic" w:eastAsiaTheme="minorHAnsi" w:hAnsi="Century Gothic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Ideology Main</dc:creator>
  <cp:keywords/>
  <dc:description/>
  <cp:lastModifiedBy>Ideology Consulting</cp:lastModifiedBy>
  <cp:revision>5</cp:revision>
  <dcterms:created xsi:type="dcterms:W3CDTF">2015-01-04T11:47:00Z</dcterms:created>
  <dcterms:modified xsi:type="dcterms:W3CDTF">2018-06-02T01:08:00Z</dcterms:modified>
</cp:coreProperties>
</file>